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CC5F46" w14:textId="77777777" w:rsidR="00277826" w:rsidRPr="00277826" w:rsidRDefault="00277826" w:rsidP="000D6F0C">
      <w:pPr>
        <w:pStyle w:val="Default"/>
        <w:ind w:left="90" w:hanging="90"/>
        <w:jc w:val="center"/>
        <w:rPr>
          <w:b/>
          <w:bCs/>
          <w:color w:val="FF0000"/>
          <w:sz w:val="28"/>
          <w:szCs w:val="28"/>
        </w:rPr>
      </w:pPr>
      <w:r w:rsidRPr="00277826">
        <w:rPr>
          <w:b/>
          <w:bCs/>
          <w:color w:val="FF0000"/>
          <w:sz w:val="28"/>
          <w:szCs w:val="28"/>
        </w:rPr>
        <w:t xml:space="preserve">Procurement of spare Counterweight for installation in I suspension pilot string in 800KV Champa Kurukshetra line under </w:t>
      </w:r>
      <w:proofErr w:type="spellStart"/>
      <w:r w:rsidRPr="00277826">
        <w:rPr>
          <w:b/>
          <w:bCs/>
          <w:color w:val="FF0000"/>
          <w:sz w:val="28"/>
          <w:szCs w:val="28"/>
        </w:rPr>
        <w:t>Orai</w:t>
      </w:r>
      <w:proofErr w:type="spellEnd"/>
      <w:r w:rsidRPr="00277826">
        <w:rPr>
          <w:b/>
          <w:bCs/>
          <w:color w:val="FF0000"/>
          <w:sz w:val="28"/>
          <w:szCs w:val="28"/>
        </w:rPr>
        <w:t xml:space="preserve"> TLM; (RFx No.: 5006005656; Specification No. NR3/NT/G-MISC/DOM/K00/24/11574)</w:t>
      </w:r>
    </w:p>
    <w:p w14:paraId="3426C579" w14:textId="77777777" w:rsidR="00277826" w:rsidRDefault="00277826" w:rsidP="000D6F0C">
      <w:pPr>
        <w:pStyle w:val="Default"/>
        <w:ind w:left="90" w:hanging="90"/>
        <w:jc w:val="center"/>
        <w:rPr>
          <w:b/>
          <w:bCs/>
          <w:sz w:val="22"/>
          <w:szCs w:val="22"/>
        </w:rPr>
      </w:pPr>
    </w:p>
    <w:p w14:paraId="7673A830" w14:textId="436FD40D" w:rsidR="006C0C9A" w:rsidRPr="007806F8" w:rsidRDefault="00806C83" w:rsidP="000D6F0C">
      <w:pPr>
        <w:pStyle w:val="Default"/>
        <w:ind w:left="90" w:hanging="90"/>
        <w:jc w:val="center"/>
        <w:rPr>
          <w:sz w:val="28"/>
          <w:szCs w:val="28"/>
        </w:rPr>
      </w:pPr>
      <w:r w:rsidRPr="00806C83">
        <w:rPr>
          <w:b/>
          <w:bCs/>
          <w:color w:val="FF0000"/>
          <w:sz w:val="32"/>
          <w:szCs w:val="32"/>
          <w:lang w:val="en-IN"/>
        </w:rPr>
        <w:t xml:space="preserve"> </w:t>
      </w:r>
      <w:r w:rsidR="006C0C9A" w:rsidRPr="007806F8">
        <w:rPr>
          <w:sz w:val="28"/>
          <w:szCs w:val="28"/>
        </w:rPr>
        <w:t>(</w:t>
      </w:r>
      <w:r w:rsidR="006C0C9A" w:rsidRPr="007806F8">
        <w:rPr>
          <w:b/>
          <w:bCs/>
          <w:sz w:val="28"/>
          <w:szCs w:val="28"/>
        </w:rPr>
        <w:t xml:space="preserve">Declaration regarding events encountered pursuant to ITB Clause </w:t>
      </w:r>
      <w:r w:rsidR="00FB12C3">
        <w:rPr>
          <w:b/>
          <w:bCs/>
          <w:sz w:val="28"/>
          <w:szCs w:val="28"/>
        </w:rPr>
        <w:t>2.3</w:t>
      </w:r>
      <w:r w:rsidR="006C0C9A" w:rsidRPr="007806F8">
        <w:rPr>
          <w:b/>
          <w:bCs/>
          <w:sz w:val="28"/>
          <w:szCs w:val="28"/>
        </w:rPr>
        <w:t>)</w:t>
      </w:r>
    </w:p>
    <w:p w14:paraId="4E08208A" w14:textId="77777777" w:rsidR="00B64E06" w:rsidRDefault="00B64E06" w:rsidP="006C0C9A">
      <w:pPr>
        <w:tabs>
          <w:tab w:val="left" w:pos="3469"/>
        </w:tabs>
        <w:rPr>
          <w:rFonts w:ascii="Book Antiqua" w:hAnsi="Book Antiqua"/>
          <w:sz w:val="24"/>
          <w:szCs w:val="24"/>
        </w:rPr>
      </w:pPr>
    </w:p>
    <w:tbl>
      <w:tblPr>
        <w:tblW w:w="9639" w:type="dxa"/>
        <w:tblInd w:w="108" w:type="dxa"/>
        <w:tblLook w:val="04A0" w:firstRow="1" w:lastRow="0" w:firstColumn="1" w:lastColumn="0" w:noHBand="0" w:noVBand="1"/>
      </w:tblPr>
      <w:tblGrid>
        <w:gridCol w:w="4270"/>
        <w:gridCol w:w="617"/>
        <w:gridCol w:w="97"/>
        <w:gridCol w:w="222"/>
        <w:gridCol w:w="404"/>
        <w:gridCol w:w="303"/>
        <w:gridCol w:w="411"/>
        <w:gridCol w:w="303"/>
        <w:gridCol w:w="413"/>
        <w:gridCol w:w="301"/>
        <w:gridCol w:w="413"/>
        <w:gridCol w:w="301"/>
        <w:gridCol w:w="789"/>
        <w:gridCol w:w="306"/>
        <w:gridCol w:w="489"/>
      </w:tblGrid>
      <w:tr w:rsidR="00B64E06" w:rsidRPr="00B64E06" w14:paraId="55E8221E" w14:textId="77777777" w:rsidTr="008A2820">
        <w:trPr>
          <w:trHeight w:val="418"/>
        </w:trPr>
        <w:tc>
          <w:tcPr>
            <w:tcW w:w="4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5259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</w:t>
            </w: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:</w:t>
            </w:r>
            <w:proofErr w:type="gramEnd"/>
          </w:p>
        </w:tc>
        <w:tc>
          <w:tcPr>
            <w:tcW w:w="7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F5145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D87E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4284F9" w14:textId="77777777" w:rsidR="00B64E06" w:rsidRPr="00B64E06" w:rsidRDefault="00B64E06" w:rsidP="00B64E06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4342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82758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33A9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0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4CAE4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C7467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202ADC0A" w14:textId="77777777" w:rsidTr="008A2820">
        <w:trPr>
          <w:trHeight w:val="749"/>
        </w:trPr>
        <w:tc>
          <w:tcPr>
            <w:tcW w:w="48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71CAB7" w14:textId="77777777"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15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7AA4F3" w14:textId="77777777" w:rsidR="00B64E06" w:rsidRPr="00B64E06" w:rsidRDefault="0032417A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szCs w:val="22"/>
                <w:lang w:eastAsia="en-IN"/>
              </w:rPr>
              <w:t>C&amp;M Department,</w:t>
            </w:r>
          </w:p>
        </w:tc>
        <w:tc>
          <w:tcPr>
            <w:tcW w:w="7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16C94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0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34A22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3E7C1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00564353" w14:textId="77777777" w:rsidTr="008A2820">
        <w:trPr>
          <w:trHeight w:val="418"/>
        </w:trPr>
        <w:tc>
          <w:tcPr>
            <w:tcW w:w="4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483E2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984514E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95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2FE499" w14:textId="77777777" w:rsidR="00B64E06" w:rsidRPr="00B64E06" w:rsidRDefault="0032417A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  <w:r>
              <w:rPr>
                <w:rFonts w:ascii="Book Antiqua" w:eastAsia="Times New Roman" w:hAnsi="Book Antiqua" w:cs="Times New Roman"/>
                <w:szCs w:val="22"/>
                <w:lang w:eastAsia="en-IN"/>
              </w:rPr>
              <w:t>Power Grid Corporation of India Ltd.</w:t>
            </w: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616B18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52BC8243" w14:textId="77777777" w:rsidTr="008A2820">
        <w:trPr>
          <w:trHeight w:val="418"/>
        </w:trPr>
        <w:tc>
          <w:tcPr>
            <w:tcW w:w="4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18532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3F91EE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395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CE133F" w14:textId="77777777" w:rsidR="00816363" w:rsidRPr="00816363" w:rsidRDefault="00816363" w:rsidP="00816363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val="en-GB" w:eastAsia="en-IN"/>
              </w:rPr>
            </w:pPr>
            <w:r w:rsidRPr="00816363">
              <w:rPr>
                <w:rFonts w:ascii="Book Antiqua" w:eastAsia="Times New Roman" w:hAnsi="Book Antiqua" w:cs="Times New Roman"/>
                <w:szCs w:val="22"/>
                <w:lang w:val="en-GB" w:eastAsia="en-IN"/>
              </w:rPr>
              <w:t xml:space="preserve">Northern Region-III Headquarter </w:t>
            </w:r>
          </w:p>
          <w:p w14:paraId="19C52088" w14:textId="77777777" w:rsidR="00816363" w:rsidRPr="00816363" w:rsidRDefault="00816363" w:rsidP="00816363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val="en-GB" w:eastAsia="en-IN"/>
              </w:rPr>
            </w:pPr>
            <w:r w:rsidRPr="00816363">
              <w:rPr>
                <w:rFonts w:ascii="Book Antiqua" w:eastAsia="Times New Roman" w:hAnsi="Book Antiqua" w:cs="Times New Roman"/>
                <w:szCs w:val="22"/>
                <w:lang w:val="en-GB" w:eastAsia="en-IN"/>
              </w:rPr>
              <w:t>2</w:t>
            </w:r>
            <w:r w:rsidRPr="00816363">
              <w:rPr>
                <w:rFonts w:ascii="Book Antiqua" w:eastAsia="Times New Roman" w:hAnsi="Book Antiqua" w:cs="Times New Roman"/>
                <w:szCs w:val="22"/>
                <w:vertAlign w:val="superscript"/>
                <w:lang w:val="en-GB" w:eastAsia="en-IN"/>
              </w:rPr>
              <w:t>nd</w:t>
            </w:r>
            <w:r w:rsidRPr="00816363">
              <w:rPr>
                <w:rFonts w:ascii="Book Antiqua" w:eastAsia="Times New Roman" w:hAnsi="Book Antiqua" w:cs="Times New Roman"/>
                <w:szCs w:val="22"/>
                <w:lang w:val="en-GB" w:eastAsia="en-IN"/>
              </w:rPr>
              <w:t xml:space="preserve"> Floor, Plot No. – 2A/INS 02, Avadh Vihar Yojna, </w:t>
            </w:r>
          </w:p>
          <w:p w14:paraId="3A7DCBE3" w14:textId="77777777" w:rsidR="00816363" w:rsidRPr="00816363" w:rsidRDefault="00816363" w:rsidP="00816363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val="en-GB" w:eastAsia="en-IN"/>
              </w:rPr>
            </w:pPr>
            <w:r w:rsidRPr="00816363">
              <w:rPr>
                <w:rFonts w:ascii="Book Antiqua" w:eastAsia="Times New Roman" w:hAnsi="Book Antiqua" w:cs="Times New Roman"/>
                <w:szCs w:val="22"/>
                <w:lang w:val="en-GB" w:eastAsia="en-IN"/>
              </w:rPr>
              <w:t>Amar Shaheed Path, Lucknow- 226002 (UP)</w:t>
            </w:r>
          </w:p>
          <w:p w14:paraId="07038C1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168C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22B20CFB" w14:textId="77777777" w:rsidTr="008A2820">
        <w:trPr>
          <w:trHeight w:val="418"/>
        </w:trPr>
        <w:tc>
          <w:tcPr>
            <w:tcW w:w="4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E2F7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D09E81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286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5DC1B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10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E215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1CA7E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  <w:tr w:rsidR="00B64E06" w:rsidRPr="00B64E06" w14:paraId="26D61AB0" w14:textId="77777777" w:rsidTr="008A2820">
        <w:trPr>
          <w:trHeight w:val="418"/>
        </w:trPr>
        <w:tc>
          <w:tcPr>
            <w:tcW w:w="4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8BE6B" w14:textId="77777777" w:rsidR="00B64E06" w:rsidRPr="00B64E06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9DE26B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2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03EAA8" w14:textId="77777777" w:rsidR="00B64E06" w:rsidRPr="00B64E06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Times New Roman"/>
                <w:szCs w:val="22"/>
                <w:lang w:eastAsia="en-IN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DE2F6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08A61E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9DA4B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09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98196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7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1474EB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</w:tr>
    </w:tbl>
    <w:p w14:paraId="7ECA9811" w14:textId="77777777" w:rsidR="006C0C9A" w:rsidRDefault="006C0C9A" w:rsidP="006C0C9A">
      <w:pPr>
        <w:rPr>
          <w:rFonts w:ascii="Book Antiqua" w:hAnsi="Book Antiqua"/>
          <w:sz w:val="24"/>
          <w:szCs w:val="24"/>
        </w:rPr>
      </w:pPr>
      <w:r w:rsidRPr="00B64E06">
        <w:rPr>
          <w:rFonts w:ascii="Book Antiqua" w:hAnsi="Book Antiqua"/>
          <w:sz w:val="24"/>
          <w:szCs w:val="24"/>
        </w:rPr>
        <w:t>Dear Sir,</w:t>
      </w:r>
    </w:p>
    <w:p w14:paraId="3D38C4FA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1.0</w:t>
      </w:r>
      <w:r>
        <w:rPr>
          <w:rFonts w:ascii="Book Antiqua" w:hAnsi="Book Antiqua"/>
          <w:sz w:val="24"/>
          <w:szCs w:val="24"/>
        </w:rPr>
        <w:tab/>
      </w:r>
      <w:r w:rsidRPr="00B64E06">
        <w:rPr>
          <w:rFonts w:ascii="Book Antiqua" w:hAnsi="Book Antiqua"/>
          <w:sz w:val="24"/>
          <w:szCs w:val="24"/>
        </w:rPr>
        <w:t xml:space="preserve">In </w:t>
      </w:r>
      <w:r>
        <w:rPr>
          <w:rFonts w:ascii="Book Antiqua" w:hAnsi="Book Antiqua"/>
          <w:sz w:val="24"/>
          <w:szCs w:val="24"/>
        </w:rPr>
        <w:t xml:space="preserve">accordance with the relevant provisions of the bidding documents inter-alia including for assessment of capacity and capability, </w:t>
      </w:r>
      <w:r w:rsidRPr="00B64E06">
        <w:rPr>
          <w:rFonts w:ascii="Book Antiqua" w:hAnsi="Book Antiqua"/>
          <w:sz w:val="24"/>
          <w:szCs w:val="24"/>
        </w:rPr>
        <w:t xml:space="preserve">we furnish herewith our data/details/documents </w:t>
      </w:r>
      <w:proofErr w:type="spellStart"/>
      <w:r w:rsidRPr="00B64E06">
        <w:rPr>
          <w:rFonts w:ascii="Book Antiqua" w:hAnsi="Book Antiqua"/>
          <w:sz w:val="24"/>
          <w:szCs w:val="24"/>
        </w:rPr>
        <w:t>alongwith</w:t>
      </w:r>
      <w:proofErr w:type="spellEnd"/>
      <w:r w:rsidRPr="00B64E06">
        <w:rPr>
          <w:rFonts w:ascii="Book Antiqua" w:hAnsi="Book Antiqua"/>
          <w:sz w:val="24"/>
          <w:szCs w:val="24"/>
        </w:rPr>
        <w:t xml:space="preserve">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E63C76" w14:paraId="7FA2B40A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45E98DF3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2BF78908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Event </w:t>
            </w:r>
          </w:p>
        </w:tc>
        <w:tc>
          <w:tcPr>
            <w:tcW w:w="2340" w:type="dxa"/>
          </w:tcPr>
          <w:p w14:paraId="5250C502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</w:p>
        </w:tc>
      </w:tr>
      <w:tr w:rsidR="006C0C9A" w:rsidRPr="00E63C76" w14:paraId="53E269EB" w14:textId="77777777" w:rsidTr="005414E7">
        <w:tc>
          <w:tcPr>
            <w:tcW w:w="630" w:type="dxa"/>
            <w:shd w:val="clear" w:color="auto" w:fill="auto"/>
          </w:tcPr>
          <w:p w14:paraId="1FE1ED6E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395E49F0" w14:textId="41FAD0F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Termination</w:t>
            </w:r>
            <w:r w:rsidR="00895491">
              <w:rPr>
                <w:rFonts w:ascii="Book Antiqua" w:hAnsi="Book Antiqua" w:cs="Calibri"/>
                <w:sz w:val="23"/>
                <w:szCs w:val="23"/>
              </w:rPr>
              <w:t>#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71473FC5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556662A0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7E12C976" w14:textId="77777777" w:rsidTr="005414E7">
        <w:tc>
          <w:tcPr>
            <w:tcW w:w="630" w:type="dxa"/>
            <w:shd w:val="clear" w:color="auto" w:fill="auto"/>
          </w:tcPr>
          <w:p w14:paraId="30063563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793AE8B5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63FE6E79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32E10893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432CE453" w14:textId="77777777" w:rsidTr="005414E7">
        <w:tc>
          <w:tcPr>
            <w:tcW w:w="630" w:type="dxa"/>
            <w:shd w:val="clear" w:color="auto" w:fill="auto"/>
          </w:tcPr>
          <w:p w14:paraId="31C7C0CF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573C924D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there was repeated failure of major Equipment(s) while in service</w:t>
            </w:r>
            <w:r>
              <w:rPr>
                <w:rFonts w:ascii="Book Antiqua" w:hAnsi="Book Antiqua" w:cs="Calibri"/>
                <w:sz w:val="23"/>
                <w:szCs w:val="23"/>
              </w:rPr>
              <w:t>*</w:t>
            </w:r>
          </w:p>
        </w:tc>
        <w:tc>
          <w:tcPr>
            <w:tcW w:w="2340" w:type="dxa"/>
          </w:tcPr>
          <w:p w14:paraId="49C56A4A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358B7C50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4424A015" w14:textId="77777777" w:rsidTr="005414E7">
        <w:tc>
          <w:tcPr>
            <w:tcW w:w="630" w:type="dxa"/>
            <w:shd w:val="clear" w:color="auto" w:fill="auto"/>
          </w:tcPr>
          <w:p w14:paraId="2C402722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342A1B2B" w14:textId="77777777" w:rsidR="006C0C9A" w:rsidRPr="005C53EE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Whether substantial portion of works (</w:t>
            </w:r>
            <w:r w:rsidRPr="00E63C76">
              <w:rPr>
                <w:rFonts w:ascii="Book Antiqua" w:hAnsi="Book Antiqua" w:cs="Calibri"/>
                <w:sz w:val="23"/>
                <w:szCs w:val="23"/>
                <w:u w:val="single"/>
              </w:rPr>
              <w:t>more than 50% of the Contract</w:t>
            </w:r>
            <w:r>
              <w:rPr>
                <w:rFonts w:ascii="Book Antiqua" w:hAnsi="Book Antiqua" w:cs="Calibri"/>
                <w:sz w:val="23"/>
                <w:szCs w:val="23"/>
                <w:u w:val="single"/>
              </w:rPr>
              <w:t>*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4E6115F7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</w:p>
          <w:p w14:paraId="7D947A4C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37165FAC" w14:textId="77777777" w:rsidTr="000837A2">
        <w:trPr>
          <w:trHeight w:val="519"/>
        </w:trPr>
        <w:tc>
          <w:tcPr>
            <w:tcW w:w="630" w:type="dxa"/>
            <w:shd w:val="clear" w:color="auto" w:fill="auto"/>
          </w:tcPr>
          <w:p w14:paraId="4C1E23D0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2532D7C1" w14:textId="21EBA474" w:rsidR="00A37C1D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Whether more than 25% of the Contract price (awarded value), in aggregate, </w:t>
            </w:r>
            <w:proofErr w:type="gramStart"/>
            <w:r w:rsidRPr="00E63C76">
              <w:rPr>
                <w:rFonts w:ascii="Book Antiqua" w:hAnsi="Book Antiqua" w:cs="Calibri"/>
                <w:sz w:val="23"/>
                <w:szCs w:val="23"/>
              </w:rPr>
              <w:t>is  paid</w:t>
            </w:r>
            <w:proofErr w:type="gramEnd"/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 to sub-</w:t>
            </w: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 xml:space="preserve">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2A8BC4B5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lastRenderedPageBreak/>
              <w:t>Yes</w:t>
            </w:r>
          </w:p>
          <w:p w14:paraId="4F061311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  <w:tr w:rsidR="006C0C9A" w:rsidRPr="00E63C76" w14:paraId="624C1931" w14:textId="77777777" w:rsidTr="005414E7">
        <w:tc>
          <w:tcPr>
            <w:tcW w:w="630" w:type="dxa"/>
            <w:shd w:val="clear" w:color="auto" w:fill="auto"/>
          </w:tcPr>
          <w:p w14:paraId="706123EC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59ABF7CA" w14:textId="77777777" w:rsidR="006C0C9A" w:rsidRPr="00E63C76" w:rsidRDefault="006C0C9A" w:rsidP="005414E7">
            <w:pPr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 xml:space="preserve">Firm has been referred to NCLT under Insolvency &amp; Bankruptcy Code </w:t>
            </w:r>
            <w:r w:rsidRPr="00E63C76">
              <w:rPr>
                <w:rFonts w:ascii="Book Antiqua" w:hAnsi="Book Antiqua" w:cs="Calibri"/>
                <w:i/>
                <w:iCs/>
                <w:sz w:val="23"/>
                <w:szCs w:val="23"/>
              </w:rPr>
              <w:t>(IRP has been appointed or Liquidation proceedings have been initiated under IBC)</w:t>
            </w:r>
          </w:p>
        </w:tc>
        <w:tc>
          <w:tcPr>
            <w:tcW w:w="2340" w:type="dxa"/>
          </w:tcPr>
          <w:p w14:paraId="354DDF51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Yes</w:t>
            </w:r>
            <w:r w:rsidRPr="005C4628">
              <w:rPr>
                <w:rFonts w:ascii="Book Antiqua" w:hAnsi="Book Antiqua" w:cs="Calibri"/>
                <w:sz w:val="23"/>
                <w:szCs w:val="23"/>
                <w:vertAlign w:val="superscript"/>
              </w:rPr>
              <w:t>@</w:t>
            </w:r>
          </w:p>
          <w:p w14:paraId="077D0597" w14:textId="77777777" w:rsidR="006C0C9A" w:rsidRPr="00E63C76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Calibri"/>
                <w:sz w:val="23"/>
                <w:szCs w:val="23"/>
              </w:rPr>
            </w:pPr>
            <w:r w:rsidRPr="00E63C76">
              <w:rPr>
                <w:rFonts w:ascii="Book Antiqua" w:hAnsi="Book Antiqua" w:cs="Calibri"/>
                <w:sz w:val="23"/>
                <w:szCs w:val="23"/>
              </w:rPr>
              <w:t>No</w:t>
            </w:r>
          </w:p>
        </w:tc>
      </w:tr>
    </w:tbl>
    <w:p w14:paraId="1C6F5481" w14:textId="77777777" w:rsidR="00F10C4E" w:rsidRDefault="00F10C4E" w:rsidP="00F10C4E">
      <w:pPr>
        <w:spacing w:after="0" w:line="240" w:lineRule="auto"/>
        <w:ind w:left="691" w:right="43"/>
        <w:jc w:val="both"/>
        <w:rPr>
          <w:rFonts w:ascii="Book Antiqua" w:hAnsi="Book Antiqua"/>
          <w:i/>
          <w:iCs/>
          <w:sz w:val="23"/>
          <w:szCs w:val="23"/>
        </w:rPr>
      </w:pPr>
    </w:p>
    <w:p w14:paraId="76099B52" w14:textId="77777777" w:rsidR="006C0C9A" w:rsidRDefault="006C0C9A" w:rsidP="006C0C9A">
      <w:pPr>
        <w:ind w:left="693" w:right="36"/>
        <w:jc w:val="both"/>
        <w:rPr>
          <w:rFonts w:ascii="Book Antiqua" w:hAnsi="Book Antiqua"/>
          <w:i/>
          <w:iCs/>
          <w:sz w:val="23"/>
          <w:szCs w:val="23"/>
        </w:rPr>
      </w:pPr>
      <w:r w:rsidRPr="005C53EE">
        <w:rPr>
          <w:rFonts w:ascii="Book Antiqua" w:hAnsi="Book Antiqua"/>
          <w:i/>
          <w:iCs/>
          <w:sz w:val="23"/>
          <w:szCs w:val="23"/>
        </w:rPr>
        <w:t xml:space="preserve">Note: </w:t>
      </w:r>
    </w:p>
    <w:p w14:paraId="69989D69" w14:textId="2A12B9D5" w:rsidR="006C0C9A" w:rsidRPr="002103E0" w:rsidRDefault="006C0C9A" w:rsidP="002103E0">
      <w:pPr>
        <w:pStyle w:val="ListParagraph"/>
        <w:numPr>
          <w:ilvl w:val="0"/>
          <w:numId w:val="3"/>
        </w:numPr>
        <w:ind w:right="36"/>
        <w:jc w:val="both"/>
        <w:rPr>
          <w:rFonts w:ascii="Book Antiqua" w:hAnsi="Book Antiqua" w:cs="Calibri"/>
          <w:i/>
          <w:iCs/>
          <w:sz w:val="23"/>
          <w:szCs w:val="23"/>
        </w:rPr>
      </w:pPr>
      <w:r w:rsidRPr="002103E0">
        <w:rPr>
          <w:rFonts w:ascii="Book Antiqua" w:hAnsi="Book Antiqua" w:cs="Calibri"/>
          <w:i/>
          <w:iCs/>
          <w:sz w:val="23"/>
          <w:szCs w:val="23"/>
        </w:rPr>
        <w:t>Information regarding events at Sl. No. 1 to 5 shall be furnished for events occurred during last one year under the contract(s) executed by you for POWERGRID (Owned as well as Consultancy)</w:t>
      </w:r>
    </w:p>
    <w:p w14:paraId="07DAFC4E" w14:textId="77777777" w:rsidR="002103E0" w:rsidRDefault="002103E0" w:rsidP="0077697E">
      <w:pPr>
        <w:pStyle w:val="paragraph"/>
        <w:spacing w:before="0" w:beforeAutospacing="0" w:after="0" w:afterAutospacing="0"/>
        <w:ind w:left="1080" w:right="30"/>
        <w:jc w:val="both"/>
        <w:textAlignment w:val="baseline"/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</w:pPr>
      <w:r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# Partial offloading under a Contract and/or Facilitation beyond 10% of the Contract Price are also to be treated as Termination</w:t>
      </w:r>
    </w:p>
    <w:p w14:paraId="770DEA0A" w14:textId="77777777" w:rsidR="002103E0" w:rsidRDefault="002103E0" w:rsidP="0077697E">
      <w:pPr>
        <w:pStyle w:val="paragraph"/>
        <w:ind w:left="1080" w:right="30"/>
        <w:jc w:val="both"/>
        <w:textAlignment w:val="baseline"/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</w:pPr>
      <w:r w:rsidRPr="00FB7A9F">
        <w:rPr>
          <w:rStyle w:val="normaltextrun"/>
          <w:rFonts w:ascii="Book Antiqua" w:hAnsi="Book Antiqua" w:cs="Segoe UI"/>
          <w:b/>
          <w:bCs/>
          <w:i/>
          <w:iCs/>
          <w:sz w:val="22"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1EDBB278" w14:textId="77777777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E63C76">
        <w:rPr>
          <w:rFonts w:ascii="Book Antiqua" w:hAnsi="Book Antiqua"/>
          <w:i/>
          <w:iCs/>
          <w:sz w:val="23"/>
          <w:szCs w:val="23"/>
        </w:rPr>
        <w:t>*</w:t>
      </w:r>
      <w:proofErr w:type="gramStart"/>
      <w:r>
        <w:rPr>
          <w:rFonts w:ascii="Book Antiqua" w:hAnsi="Book Antiqua"/>
          <w:i/>
          <w:iCs/>
          <w:sz w:val="23"/>
          <w:szCs w:val="23"/>
        </w:rPr>
        <w:t>2.In</w:t>
      </w:r>
      <w:proofErr w:type="gramEnd"/>
      <w:r>
        <w:rPr>
          <w:rFonts w:ascii="Book Antiqua" w:hAnsi="Book Antiqua"/>
          <w:i/>
          <w:iCs/>
          <w:sz w:val="23"/>
          <w:szCs w:val="23"/>
        </w:rPr>
        <w:t xml:space="preserve">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6D5A5997" w14:textId="75948F82" w:rsidR="006C0C9A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>
        <w:rPr>
          <w:rFonts w:ascii="Book Antiqua" w:hAnsi="Book Antiqua"/>
          <w:i/>
          <w:iCs/>
          <w:sz w:val="23"/>
          <w:szCs w:val="23"/>
        </w:rPr>
        <w:t>*</w:t>
      </w:r>
      <w:r w:rsidRPr="00E63C76">
        <w:rPr>
          <w:rFonts w:ascii="Book Antiqua" w:hAnsi="Book Antiqua"/>
          <w:i/>
          <w:iCs/>
          <w:sz w:val="23"/>
          <w:szCs w:val="23"/>
        </w:rPr>
        <w:t>*</w:t>
      </w:r>
      <w:proofErr w:type="gramStart"/>
      <w:r>
        <w:rPr>
          <w:rFonts w:ascii="Book Antiqua" w:hAnsi="Book Antiqua"/>
          <w:i/>
          <w:iCs/>
          <w:sz w:val="23"/>
          <w:szCs w:val="23"/>
        </w:rPr>
        <w:t>3.</w:t>
      </w:r>
      <w:r w:rsidRPr="008A2093">
        <w:rPr>
          <w:rFonts w:ascii="Book Antiqua" w:hAnsi="Book Antiqua"/>
          <w:i/>
          <w:iCs/>
          <w:sz w:val="23"/>
          <w:szCs w:val="23"/>
        </w:rPr>
        <w:t>For</w:t>
      </w:r>
      <w:proofErr w:type="gramEnd"/>
      <w:r w:rsidRPr="008A2093">
        <w:rPr>
          <w:rFonts w:ascii="Book Antiqua" w:hAnsi="Book Antiqua"/>
          <w:i/>
          <w:iCs/>
          <w:sz w:val="23"/>
          <w:szCs w:val="23"/>
        </w:rPr>
        <w:t xml:space="preserve"> th</w:t>
      </w:r>
      <w:r>
        <w:rPr>
          <w:rFonts w:ascii="Book Antiqua" w:hAnsi="Book Antiqua"/>
          <w:i/>
          <w:iCs/>
          <w:sz w:val="23"/>
          <w:szCs w:val="23"/>
        </w:rPr>
        <w:t>e</w:t>
      </w:r>
      <w:r w:rsidR="006C12ED">
        <w:rPr>
          <w:rFonts w:ascii="Book Antiqua" w:hAnsi="Book Antiqua"/>
          <w:i/>
          <w:iCs/>
          <w:sz w:val="23"/>
          <w:szCs w:val="23"/>
        </w:rPr>
        <w:t xml:space="preserve"> </w:t>
      </w:r>
      <w:r w:rsidRPr="008A2093">
        <w:rPr>
          <w:rFonts w:ascii="Book Antiqua" w:hAnsi="Book Antiqua" w:cs="Calibri"/>
          <w:i/>
          <w:iCs/>
          <w:sz w:val="23"/>
          <w:szCs w:val="23"/>
        </w:rPr>
        <w:t>purpose</w:t>
      </w:r>
      <w:r>
        <w:rPr>
          <w:rFonts w:ascii="Book Antiqua" w:hAnsi="Book Antiqua"/>
          <w:i/>
          <w:iCs/>
          <w:sz w:val="23"/>
          <w:szCs w:val="23"/>
        </w:rPr>
        <w:t xml:space="preserve"> of </w:t>
      </w:r>
      <w:r w:rsidRPr="008A2093">
        <w:rPr>
          <w:rFonts w:ascii="Book Antiqua" w:hAnsi="Book Antiqua"/>
          <w:i/>
          <w:iCs/>
          <w:sz w:val="23"/>
          <w:szCs w:val="23"/>
        </w:rPr>
        <w:t>working out 50% of the Contract, following shall be taken into account</w:t>
      </w:r>
      <w:r>
        <w:rPr>
          <w:rFonts w:ascii="Book Antiqua" w:hAnsi="Book Antiqua"/>
          <w:i/>
          <w:iCs/>
          <w:sz w:val="23"/>
          <w:szCs w:val="23"/>
        </w:rPr>
        <w:t xml:space="preserve"> suitably</w:t>
      </w:r>
      <w:r w:rsidRPr="008A2093">
        <w:rPr>
          <w:rFonts w:ascii="Book Antiqua" w:hAnsi="Book Antiqua"/>
          <w:i/>
          <w:iCs/>
          <w:sz w:val="23"/>
          <w:szCs w:val="23"/>
        </w:rPr>
        <w:t>:</w:t>
      </w:r>
    </w:p>
    <w:p w14:paraId="3E2BF84E" w14:textId="77777777" w:rsidR="006C0C9A" w:rsidRPr="008A2093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(a)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 xml:space="preserve">Scope of the contract which is permissible to be sub-contracted as per bidding documents, shall be excluded. </w:t>
      </w:r>
    </w:p>
    <w:p w14:paraId="37E1AB51" w14:textId="77777777" w:rsidR="006C0C9A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8A2093">
        <w:rPr>
          <w:rFonts w:ascii="Book Antiqua" w:hAnsi="Book Antiqua"/>
          <w:i/>
          <w:iCs/>
          <w:sz w:val="23"/>
          <w:szCs w:val="23"/>
        </w:rPr>
        <w:t>(b)</w:t>
      </w:r>
      <w:r w:rsidRPr="008A2093">
        <w:rPr>
          <w:rFonts w:ascii="Book Antiqua" w:hAnsi="Book Antiqua"/>
          <w:i/>
          <w:iCs/>
          <w:sz w:val="23"/>
          <w:szCs w:val="23"/>
        </w:rPr>
        <w:tab/>
        <w:t>Scope of the Contract which primarily relates to the Qualification Requirement (QR) of the bidder</w:t>
      </w:r>
      <w:r>
        <w:rPr>
          <w:rFonts w:ascii="Book Antiqua" w:hAnsi="Book Antiqua"/>
          <w:i/>
          <w:iCs/>
          <w:sz w:val="23"/>
          <w:szCs w:val="23"/>
        </w:rPr>
        <w:t xml:space="preserve">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C414EC" w14:paraId="74AA073F" w14:textId="77777777" w:rsidTr="005414E7">
        <w:tc>
          <w:tcPr>
            <w:tcW w:w="738" w:type="dxa"/>
          </w:tcPr>
          <w:p w14:paraId="67761A3D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Sl. No.</w:t>
            </w:r>
          </w:p>
        </w:tc>
        <w:tc>
          <w:tcPr>
            <w:tcW w:w="2160" w:type="dxa"/>
          </w:tcPr>
          <w:p w14:paraId="38D991D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Type of Package/ Contract</w:t>
            </w:r>
          </w:p>
        </w:tc>
        <w:tc>
          <w:tcPr>
            <w:tcW w:w="2133" w:type="dxa"/>
          </w:tcPr>
          <w:p w14:paraId="0DBDC738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>Main aspect of the QR</w:t>
            </w:r>
          </w:p>
        </w:tc>
        <w:tc>
          <w:tcPr>
            <w:tcW w:w="3087" w:type="dxa"/>
          </w:tcPr>
          <w:p w14:paraId="44907374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b/>
                <w:bCs/>
                <w:i/>
                <w:iCs/>
                <w:sz w:val="23"/>
                <w:szCs w:val="23"/>
              </w:rPr>
              <w:t xml:space="preserve">Criteria for working out 50% of the Contract </w:t>
            </w:r>
          </w:p>
        </w:tc>
      </w:tr>
      <w:tr w:rsidR="006C0C9A" w:rsidRPr="00C414EC" w14:paraId="1C9C4140" w14:textId="77777777" w:rsidTr="005414E7">
        <w:tc>
          <w:tcPr>
            <w:tcW w:w="738" w:type="dxa"/>
          </w:tcPr>
          <w:p w14:paraId="39E5017C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1.</w:t>
            </w:r>
          </w:p>
        </w:tc>
        <w:tc>
          <w:tcPr>
            <w:tcW w:w="2160" w:type="dxa"/>
          </w:tcPr>
          <w:p w14:paraId="2176C6CB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64B51DE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Manufacture &amp; Supply</w:t>
            </w:r>
          </w:p>
        </w:tc>
        <w:tc>
          <w:tcPr>
            <w:tcW w:w="3087" w:type="dxa"/>
          </w:tcPr>
          <w:p w14:paraId="134A188B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Conductor/Insulator under the Contract</w:t>
            </w:r>
          </w:p>
        </w:tc>
      </w:tr>
      <w:tr w:rsidR="006C0C9A" w:rsidRPr="00C414EC" w14:paraId="1C067BF0" w14:textId="77777777" w:rsidTr="005414E7">
        <w:tc>
          <w:tcPr>
            <w:tcW w:w="738" w:type="dxa"/>
          </w:tcPr>
          <w:p w14:paraId="317FE2EE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2.</w:t>
            </w:r>
          </w:p>
        </w:tc>
        <w:tc>
          <w:tcPr>
            <w:tcW w:w="2160" w:type="dxa"/>
          </w:tcPr>
          <w:p w14:paraId="1231A48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Tower Package</w:t>
            </w:r>
          </w:p>
        </w:tc>
        <w:tc>
          <w:tcPr>
            <w:tcW w:w="2133" w:type="dxa"/>
          </w:tcPr>
          <w:p w14:paraId="158156EA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Construction of Transmission Line</w:t>
            </w:r>
          </w:p>
        </w:tc>
        <w:tc>
          <w:tcPr>
            <w:tcW w:w="3087" w:type="dxa"/>
          </w:tcPr>
          <w:p w14:paraId="1DF0054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Transmission Line construction under the Contract</w:t>
            </w:r>
          </w:p>
        </w:tc>
      </w:tr>
      <w:tr w:rsidR="006C0C9A" w:rsidRPr="00C414EC" w14:paraId="7EB3CC11" w14:textId="77777777" w:rsidTr="005414E7">
        <w:tc>
          <w:tcPr>
            <w:tcW w:w="738" w:type="dxa"/>
          </w:tcPr>
          <w:p w14:paraId="3FCD5A30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3.</w:t>
            </w:r>
          </w:p>
        </w:tc>
        <w:tc>
          <w:tcPr>
            <w:tcW w:w="2160" w:type="dxa"/>
          </w:tcPr>
          <w:p w14:paraId="4409BF8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AIS) </w:t>
            </w: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lastRenderedPageBreak/>
              <w:t>Package</w:t>
            </w:r>
          </w:p>
        </w:tc>
        <w:tc>
          <w:tcPr>
            <w:tcW w:w="2133" w:type="dxa"/>
          </w:tcPr>
          <w:p w14:paraId="45055A9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lastRenderedPageBreak/>
              <w:t xml:space="preserve">Construction of </w:t>
            </w: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lastRenderedPageBreak/>
              <w:t>bays</w:t>
            </w:r>
          </w:p>
        </w:tc>
        <w:tc>
          <w:tcPr>
            <w:tcW w:w="3087" w:type="dxa"/>
          </w:tcPr>
          <w:p w14:paraId="7970FD5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lastRenderedPageBreak/>
              <w:t xml:space="preserve">50% of the total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bays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</w:t>
            </w: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lastRenderedPageBreak/>
              <w:t>construction under the Contract</w:t>
            </w:r>
          </w:p>
        </w:tc>
      </w:tr>
      <w:tr w:rsidR="006C0C9A" w:rsidRPr="00C414EC" w14:paraId="41FEA307" w14:textId="77777777" w:rsidTr="005414E7">
        <w:tc>
          <w:tcPr>
            <w:tcW w:w="738" w:type="dxa"/>
          </w:tcPr>
          <w:p w14:paraId="52A8A3E2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lastRenderedPageBreak/>
              <w:t>4.</w:t>
            </w:r>
          </w:p>
        </w:tc>
        <w:tc>
          <w:tcPr>
            <w:tcW w:w="2160" w:type="dxa"/>
          </w:tcPr>
          <w:p w14:paraId="2AA3EAB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Transformer/Reactor</w:t>
            </w:r>
          </w:p>
        </w:tc>
        <w:tc>
          <w:tcPr>
            <w:tcW w:w="2133" w:type="dxa"/>
          </w:tcPr>
          <w:p w14:paraId="6D716C76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Manufacture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335AEB38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Transformer/Reactor under the Contract</w:t>
            </w:r>
          </w:p>
        </w:tc>
      </w:tr>
      <w:tr w:rsidR="006C0C9A" w:rsidRPr="00C414EC" w14:paraId="45A21FF6" w14:textId="77777777" w:rsidTr="005414E7">
        <w:tc>
          <w:tcPr>
            <w:tcW w:w="738" w:type="dxa"/>
          </w:tcPr>
          <w:p w14:paraId="60C11BA8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5.</w:t>
            </w:r>
          </w:p>
        </w:tc>
        <w:tc>
          <w:tcPr>
            <w:tcW w:w="2160" w:type="dxa"/>
          </w:tcPr>
          <w:p w14:paraId="6B4EED3F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Substation(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GIS) Package</w:t>
            </w:r>
          </w:p>
        </w:tc>
        <w:tc>
          <w:tcPr>
            <w:tcW w:w="2133" w:type="dxa"/>
          </w:tcPr>
          <w:p w14:paraId="4DF07555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Manufacture </w:t>
            </w:r>
            <w:proofErr w:type="gramStart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&amp;  Supply</w:t>
            </w:r>
            <w:proofErr w:type="gramEnd"/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of GIS bays</w:t>
            </w:r>
          </w:p>
        </w:tc>
        <w:tc>
          <w:tcPr>
            <w:tcW w:w="3087" w:type="dxa"/>
          </w:tcPr>
          <w:p w14:paraId="1CD22A01" w14:textId="77777777" w:rsidR="006C0C9A" w:rsidRPr="00C414EC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C414EC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50% of the total supply of GIS bays under the Contract</w:t>
            </w:r>
          </w:p>
        </w:tc>
      </w:tr>
    </w:tbl>
    <w:p w14:paraId="77B0F1A9" w14:textId="77777777" w:rsidR="006C0C9A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theme="minorHAnsi"/>
          <w:sz w:val="23"/>
          <w:szCs w:val="23"/>
        </w:rPr>
      </w:pPr>
    </w:p>
    <w:p w14:paraId="5A33E3AB" w14:textId="77777777" w:rsidR="006C0C9A" w:rsidRPr="005872E7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theme="minorHAnsi"/>
          <w:b/>
          <w:bCs/>
          <w:i/>
          <w:iCs/>
          <w:sz w:val="23"/>
          <w:szCs w:val="23"/>
        </w:rPr>
      </w:pPr>
      <w:r w:rsidRPr="005872E7">
        <w:rPr>
          <w:rFonts w:ascii="Book Antiqua" w:hAnsi="Book Antiqua" w:cstheme="minorHAnsi"/>
          <w:b/>
          <w:bCs/>
          <w:i/>
          <w:iCs/>
          <w:sz w:val="23"/>
          <w:szCs w:val="23"/>
        </w:rPr>
        <w:t>The guiding principles as illustrated above shall be followed while dealing with other packages/contracts.</w:t>
      </w:r>
    </w:p>
    <w:p w14:paraId="13B1F9F4" w14:textId="77777777" w:rsidR="006C0C9A" w:rsidRPr="00C414EC" w:rsidRDefault="006C0C9A" w:rsidP="006C0C9A">
      <w:pPr>
        <w:ind w:left="1440" w:right="36" w:hanging="360"/>
        <w:jc w:val="both"/>
        <w:rPr>
          <w:rFonts w:ascii="Book Antiqua" w:hAnsi="Book Antiqua"/>
          <w:i/>
          <w:iCs/>
          <w:sz w:val="6"/>
          <w:szCs w:val="8"/>
        </w:rPr>
      </w:pPr>
    </w:p>
    <w:p w14:paraId="2DCECF85" w14:textId="77777777" w:rsidR="006C0C9A" w:rsidRPr="00E63C76" w:rsidRDefault="006C0C9A" w:rsidP="006C0C9A">
      <w:pPr>
        <w:ind w:left="1080" w:right="36" w:hanging="360"/>
        <w:jc w:val="both"/>
        <w:rPr>
          <w:rFonts w:ascii="Book Antiqua" w:hAnsi="Book Antiqua"/>
          <w:i/>
          <w:iCs/>
          <w:sz w:val="23"/>
          <w:szCs w:val="23"/>
        </w:rPr>
      </w:pPr>
      <w:r w:rsidRPr="00A64870">
        <w:rPr>
          <w:rFonts w:ascii="Book Antiqua" w:hAnsi="Book Antiqua"/>
          <w:i/>
          <w:iCs/>
          <w:sz w:val="23"/>
          <w:szCs w:val="23"/>
          <w:vertAlign w:val="superscript"/>
        </w:rPr>
        <w:t>@</w:t>
      </w:r>
      <w:r>
        <w:rPr>
          <w:rFonts w:ascii="Book Antiqua" w:hAnsi="Book Antiqua"/>
          <w:i/>
          <w:iCs/>
          <w:sz w:val="23"/>
          <w:szCs w:val="23"/>
        </w:rPr>
        <w:t>4.</w:t>
      </w:r>
      <w:r>
        <w:rPr>
          <w:rFonts w:ascii="Book Antiqua" w:hAnsi="Book Antiqua"/>
          <w:i/>
          <w:iCs/>
          <w:sz w:val="23"/>
          <w:szCs w:val="23"/>
        </w:rPr>
        <w:tab/>
        <w:t xml:space="preserve">  Regarding Sl. No. 6, i</w:t>
      </w:r>
      <w:r w:rsidRPr="00E63C76">
        <w:rPr>
          <w:rFonts w:ascii="Book Antiqua" w:hAnsi="Book Antiqua"/>
          <w:i/>
          <w:iCs/>
          <w:sz w:val="23"/>
          <w:szCs w:val="23"/>
        </w:rPr>
        <w:t>n case of ‘Yes’, following information shall be submitted additionally:</w:t>
      </w:r>
      <w:r w:rsidRPr="00E63C76">
        <w:rPr>
          <w:rFonts w:ascii="Book Antiqua" w:hAnsi="Book Antiqua"/>
          <w:i/>
          <w:iCs/>
          <w:sz w:val="23"/>
          <w:szCs w:val="23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E63C76" w14:paraId="5F845466" w14:textId="77777777" w:rsidTr="005414E7">
        <w:tc>
          <w:tcPr>
            <w:tcW w:w="6030" w:type="dxa"/>
          </w:tcPr>
          <w:p w14:paraId="71FBFEE6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6B6EB8BC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</w:tc>
        <w:tc>
          <w:tcPr>
            <w:tcW w:w="2250" w:type="dxa"/>
          </w:tcPr>
          <w:p w14:paraId="11B1F5D1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73300D98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</w:p>
          <w:p w14:paraId="158662AD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…………</w:t>
            </w:r>
          </w:p>
        </w:tc>
      </w:tr>
      <w:tr w:rsidR="006C0C9A" w:rsidRPr="00E63C76" w14:paraId="5BE16DBE" w14:textId="77777777" w:rsidTr="005414E7">
        <w:tc>
          <w:tcPr>
            <w:tcW w:w="6030" w:type="dxa"/>
          </w:tcPr>
          <w:p w14:paraId="72A6A6D1" w14:textId="77777777" w:rsidR="006C0C9A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Whether the process under IBC has been concluded </w:t>
            </w:r>
          </w:p>
          <w:p w14:paraId="7E5A90FD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>(If yes, supporting documents be submitted)</w:t>
            </w:r>
          </w:p>
        </w:tc>
        <w:tc>
          <w:tcPr>
            <w:tcW w:w="2250" w:type="dxa"/>
          </w:tcPr>
          <w:p w14:paraId="73793DDB" w14:textId="77777777" w:rsidR="006C0C9A" w:rsidRPr="00E63C76" w:rsidRDefault="00277826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pict w14:anchorId="0D46F5D2">
                <v:rect id="Rectangle 1" o:spid="_x0000_s1026" style="position:absolute;left:0;text-align:left;margin-left:282.7pt;margin-top:415.45pt;width:29.4pt;height:10.8pt;z-index:2516776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</w:pict>
            </w: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pict w14:anchorId="7651251E">
                <v:rect id="Rectangle 3" o:spid="_x0000_s1028" style="position:absolute;left:0;text-align:left;margin-left:282.85pt;margin-top:415.4pt;width:29.4pt;height:10.8pt;z-index:251676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</w:pict>
            </w:r>
            <w:r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pict w14:anchorId="73CB35EA">
                <v:rect id="Rectangle 5" o:spid="_x0000_s1027" style="position:absolute;left:0;text-align:left;margin-left:373.2pt;margin-top:363.5pt;width:29.4pt;height:10.8pt;z-index:25167564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</w:pict>
            </w:r>
            <w:r w:rsidR="006C0C9A"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1C019B82" wp14:editId="04B77F48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6C0C9A"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Yes</w:t>
            </w:r>
          </w:p>
          <w:p w14:paraId="1806E73A" w14:textId="77777777" w:rsidR="006C0C9A" w:rsidRPr="00E63C76" w:rsidRDefault="006C0C9A" w:rsidP="005414E7">
            <w:pPr>
              <w:jc w:val="both"/>
              <w:rPr>
                <w:rFonts w:ascii="Book Antiqua" w:hAnsi="Book Antiqua" w:cstheme="minorHAnsi"/>
                <w:i/>
                <w:iCs/>
                <w:sz w:val="23"/>
                <w:szCs w:val="23"/>
              </w:rPr>
            </w:pPr>
            <w:r w:rsidRPr="00E63C76">
              <w:rPr>
                <w:rFonts w:ascii="Book Antiqua" w:hAnsi="Book Antiqua" w:cstheme="minorHAnsi"/>
                <w:i/>
                <w:iCs/>
                <w:noProof/>
                <w:sz w:val="23"/>
                <w:szCs w:val="23"/>
                <w:lang w:val="en-US"/>
              </w:rPr>
              <w:drawing>
                <wp:inline distT="0" distB="0" distL="0" distR="0" wp14:anchorId="0E9A915A" wp14:editId="5AC6D2E8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63C76">
              <w:rPr>
                <w:rFonts w:ascii="Book Antiqua" w:hAnsi="Book Antiqua" w:cstheme="minorHAnsi"/>
                <w:i/>
                <w:iCs/>
                <w:sz w:val="23"/>
                <w:szCs w:val="23"/>
              </w:rPr>
              <w:t xml:space="preserve"> No</w:t>
            </w:r>
          </w:p>
        </w:tc>
      </w:tr>
    </w:tbl>
    <w:p w14:paraId="723BEB69" w14:textId="77777777" w:rsidR="006C0C9A" w:rsidRPr="00E63C76" w:rsidRDefault="006C0C9A" w:rsidP="006C0C9A">
      <w:pPr>
        <w:ind w:left="1449" w:right="36" w:hanging="756"/>
        <w:jc w:val="both"/>
        <w:rPr>
          <w:rFonts w:ascii="Book Antiqua" w:hAnsi="Book Antiqua"/>
          <w:sz w:val="23"/>
          <w:szCs w:val="23"/>
        </w:rPr>
      </w:pPr>
    </w:p>
    <w:p w14:paraId="7FC30FBB" w14:textId="77777777" w:rsidR="006C0C9A" w:rsidRDefault="006C0C9A" w:rsidP="006C0C9A">
      <w:pPr>
        <w:ind w:left="720" w:hanging="720"/>
        <w:jc w:val="both"/>
        <w:rPr>
          <w:rFonts w:ascii="Book Antiqua" w:hAnsi="Book Antiqua"/>
          <w:sz w:val="24"/>
          <w:szCs w:val="24"/>
        </w:rPr>
      </w:pPr>
      <w:r>
        <w:rPr>
          <w:rFonts w:ascii="Book Antiqua" w:hAnsi="Book Antiqua"/>
          <w:sz w:val="24"/>
          <w:szCs w:val="24"/>
        </w:rPr>
        <w:t>2.0</w:t>
      </w:r>
      <w:r>
        <w:rPr>
          <w:rFonts w:ascii="Book Antiqua" w:hAnsi="Book Antiqua"/>
          <w:sz w:val="24"/>
          <w:szCs w:val="24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tbl>
      <w:tblPr>
        <w:tblW w:w="11260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816"/>
        <w:gridCol w:w="1451"/>
        <w:gridCol w:w="3285"/>
      </w:tblGrid>
      <w:tr w:rsidR="00B64E06" w:rsidRPr="00B64E06" w14:paraId="30F81DAF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F6B0C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FA9DC7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839CDA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554E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7DA25" w14:textId="77777777" w:rsidR="00B64E06" w:rsidRPr="00B64E06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1B8934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B64E06" w14:paraId="5793156B" w14:textId="77777777" w:rsidTr="00C51FE4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7903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683D543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931ED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D089F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sz w:val="20"/>
                <w:lang w:eastAsia="en-IN"/>
              </w:rPr>
            </w:pPr>
          </w:p>
        </w:tc>
        <w:tc>
          <w:tcPr>
            <w:tcW w:w="14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08618" w14:textId="77777777" w:rsidR="00B64E06" w:rsidRPr="00B64E06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  <w:proofErr w:type="gramStart"/>
            <w:r w:rsidRPr="00B64E06"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850164" w14:textId="77777777" w:rsidR="00B64E06" w:rsidRPr="00B64E06" w:rsidRDefault="00B64E06" w:rsidP="00B64E06">
            <w:pPr>
              <w:spacing w:after="0" w:line="240" w:lineRule="auto"/>
              <w:rPr>
                <w:rFonts w:ascii="Book Antiqua" w:eastAsia="Times New Roman" w:hAnsi="Book Antiqua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40A99DA3" w14:textId="77777777" w:rsidR="00B64E06" w:rsidRPr="00B64E06" w:rsidRDefault="00B64E06" w:rsidP="00B64E06"/>
    <w:sectPr w:rsidR="00B64E06" w:rsidRPr="00B64E06" w:rsidSect="007806F8">
      <w:headerReference w:type="default" r:id="rId8"/>
      <w:pgSz w:w="11906" w:h="16838"/>
      <w:pgMar w:top="1440" w:right="1016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BACDCBA" w14:textId="77777777" w:rsidR="001907B5" w:rsidRDefault="001907B5" w:rsidP="00B64E06">
      <w:pPr>
        <w:spacing w:after="0" w:line="240" w:lineRule="auto"/>
      </w:pPr>
      <w:r>
        <w:separator/>
      </w:r>
    </w:p>
  </w:endnote>
  <w:endnote w:type="continuationSeparator" w:id="0">
    <w:p w14:paraId="619CBFEF" w14:textId="77777777" w:rsidR="001907B5" w:rsidRDefault="001907B5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EEFA20" w14:textId="77777777" w:rsidR="001907B5" w:rsidRDefault="001907B5" w:rsidP="00B64E06">
      <w:pPr>
        <w:spacing w:after="0" w:line="240" w:lineRule="auto"/>
      </w:pPr>
      <w:r>
        <w:separator/>
      </w:r>
    </w:p>
  </w:footnote>
  <w:footnote w:type="continuationSeparator" w:id="0">
    <w:p w14:paraId="06FE7A77" w14:textId="77777777" w:rsidR="001907B5" w:rsidRDefault="001907B5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1F72F2" w14:textId="72939174" w:rsidR="00B64E06" w:rsidRPr="004B3615" w:rsidRDefault="000D6F0C" w:rsidP="00B64E06">
    <w:pPr>
      <w:pStyle w:val="Header"/>
      <w:rPr>
        <w:rFonts w:ascii="Book Antiqua" w:hAnsi="Book Antiqua"/>
        <w:b/>
        <w:bCs/>
        <w:color w:val="FF0000"/>
        <w:sz w:val="24"/>
        <w:szCs w:val="24"/>
      </w:rPr>
    </w:pPr>
    <w:r w:rsidRPr="00AB0090">
      <w:rPr>
        <w:rFonts w:ascii="Book Antiqua" w:hAnsi="Book Antiqua"/>
        <w:b/>
        <w:bCs/>
        <w:sz w:val="24"/>
        <w:szCs w:val="24"/>
      </w:rPr>
      <w:t>RFx</w:t>
    </w:r>
    <w:r w:rsidR="00B64E06" w:rsidRPr="00AB0090">
      <w:rPr>
        <w:rFonts w:ascii="Book Antiqua" w:hAnsi="Book Antiqua"/>
        <w:b/>
        <w:bCs/>
        <w:sz w:val="24"/>
        <w:szCs w:val="24"/>
      </w:rPr>
      <w:t xml:space="preserve"> </w:t>
    </w:r>
    <w:proofErr w:type="gramStart"/>
    <w:r w:rsidR="00B64E06" w:rsidRPr="00AB0090">
      <w:rPr>
        <w:rFonts w:ascii="Book Antiqua" w:hAnsi="Book Antiqua"/>
        <w:b/>
        <w:bCs/>
        <w:sz w:val="24"/>
        <w:szCs w:val="24"/>
      </w:rPr>
      <w:t>No. :</w:t>
    </w:r>
    <w:proofErr w:type="gramEnd"/>
    <w:r w:rsidR="004B3615" w:rsidRPr="00AB0090">
      <w:rPr>
        <w:rFonts w:ascii="Book Antiqua" w:hAnsi="Book Antiqua"/>
        <w:b/>
        <w:bCs/>
        <w:sz w:val="24"/>
        <w:szCs w:val="24"/>
      </w:rPr>
      <w:t xml:space="preserve"> </w:t>
    </w:r>
    <w:r w:rsidR="005B32B8" w:rsidRPr="001B48B0">
      <w:rPr>
        <w:rFonts w:ascii="Book Antiqua" w:hAnsi="Book Antiqua"/>
        <w:szCs w:val="22"/>
      </w:rPr>
      <w:t>5006005</w:t>
    </w:r>
    <w:r w:rsidR="00277826">
      <w:rPr>
        <w:rFonts w:ascii="Book Antiqua" w:hAnsi="Book Antiqua"/>
        <w:szCs w:val="22"/>
      </w:rPr>
      <w:t>656</w:t>
    </w:r>
    <w:r>
      <w:rPr>
        <w:rFonts w:ascii="Book Antiqua" w:hAnsi="Book Antiqua"/>
        <w:b/>
        <w:bCs/>
        <w:color w:val="FF0000"/>
        <w:lang w:val="en-US" w:bidi="ar-SA"/>
      </w:rPr>
      <w:tab/>
    </w:r>
    <w:r>
      <w:rPr>
        <w:rFonts w:ascii="Book Antiqua" w:hAnsi="Book Antiqua"/>
        <w:b/>
        <w:bCs/>
        <w:color w:val="FF0000"/>
        <w:lang w:val="en-US" w:bidi="ar-SA"/>
      </w:rPr>
      <w:tab/>
      <w:t xml:space="preserve">   </w:t>
    </w:r>
    <w:r w:rsidR="004B3615">
      <w:rPr>
        <w:rFonts w:ascii="Book Antiqua" w:hAnsi="Book Antiqua"/>
        <w:b/>
        <w:bCs/>
        <w:color w:val="FF0000"/>
        <w:sz w:val="24"/>
        <w:szCs w:val="24"/>
      </w:rPr>
      <w:t xml:space="preserve">      </w:t>
    </w:r>
    <w:r w:rsidR="00FB4CD8">
      <w:rPr>
        <w:rFonts w:ascii="Book Antiqua" w:hAnsi="Book Antiqua"/>
        <w:b/>
        <w:bCs/>
        <w:color w:val="FF0000"/>
        <w:sz w:val="24"/>
        <w:szCs w:val="24"/>
      </w:rPr>
      <w:t xml:space="preserve">  </w:t>
    </w:r>
    <w:r w:rsidR="00B64E06" w:rsidRPr="0032417A">
      <w:rPr>
        <w:rFonts w:ascii="Book Antiqua" w:hAnsi="Book Antiqua"/>
        <w:b/>
        <w:bCs/>
        <w:sz w:val="24"/>
        <w:szCs w:val="24"/>
      </w:rPr>
      <w:t>Attachment-</w:t>
    </w:r>
    <w:r w:rsidR="004B3615">
      <w:rPr>
        <w:rFonts w:ascii="Book Antiqua" w:hAnsi="Book Antiqua"/>
        <w:b/>
        <w:bCs/>
        <w:sz w:val="24"/>
        <w:szCs w:val="24"/>
      </w:rPr>
      <w:t>8</w:t>
    </w:r>
  </w:p>
  <w:p w14:paraId="14896451" w14:textId="77777777" w:rsidR="0032417A" w:rsidRPr="0032417A" w:rsidRDefault="0032417A" w:rsidP="0032417A">
    <w:pPr>
      <w:pStyle w:val="Header"/>
      <w:jc w:val="right"/>
      <w:rPr>
        <w:rFonts w:ascii="Book Antiqua" w:hAnsi="Book Antiqua"/>
        <w:b/>
        <w:bCs/>
        <w:sz w:val="24"/>
        <w:szCs w:val="24"/>
      </w:rPr>
    </w:pPr>
    <w:r w:rsidRPr="0032417A">
      <w:rPr>
        <w:rFonts w:ascii="Book Antiqua" w:hAnsi="Book Antiqua"/>
        <w:b/>
        <w:bCs/>
        <w:sz w:val="24"/>
        <w:szCs w:val="24"/>
      </w:rPr>
      <w:t xml:space="preserve">Page </w:t>
    </w:r>
    <w:r w:rsidR="002F03C8" w:rsidRPr="0032417A">
      <w:rPr>
        <w:rFonts w:ascii="Book Antiqua" w:hAnsi="Book Antiqua"/>
        <w:b/>
        <w:bCs/>
        <w:sz w:val="24"/>
        <w:szCs w:val="24"/>
      </w:rPr>
      <w:fldChar w:fldCharType="begin"/>
    </w:r>
    <w:r w:rsidRPr="0032417A">
      <w:rPr>
        <w:rFonts w:ascii="Book Antiqua" w:hAnsi="Book Antiqua"/>
        <w:b/>
        <w:bCs/>
        <w:sz w:val="24"/>
        <w:szCs w:val="24"/>
      </w:rPr>
      <w:instrText xml:space="preserve"> PAGE  \* Arabic  \* MERGEFORMAT </w:instrText>
    </w:r>
    <w:r w:rsidR="002F03C8" w:rsidRPr="0032417A">
      <w:rPr>
        <w:rFonts w:ascii="Book Antiqua" w:hAnsi="Book Antiqua"/>
        <w:b/>
        <w:bCs/>
        <w:sz w:val="24"/>
        <w:szCs w:val="24"/>
      </w:rPr>
      <w:fldChar w:fldCharType="separate"/>
    </w:r>
    <w:r w:rsidR="00FB4CD8">
      <w:rPr>
        <w:rFonts w:ascii="Book Antiqua" w:hAnsi="Book Antiqua"/>
        <w:b/>
        <w:bCs/>
        <w:noProof/>
        <w:sz w:val="24"/>
        <w:szCs w:val="24"/>
      </w:rPr>
      <w:t>1</w:t>
    </w:r>
    <w:r w:rsidR="002F03C8" w:rsidRPr="0032417A">
      <w:rPr>
        <w:rFonts w:ascii="Book Antiqua" w:hAnsi="Book Antiqua"/>
        <w:b/>
        <w:bCs/>
        <w:sz w:val="24"/>
        <w:szCs w:val="24"/>
      </w:rPr>
      <w:fldChar w:fldCharType="end"/>
    </w:r>
    <w:r w:rsidRPr="0032417A">
      <w:rPr>
        <w:rFonts w:ascii="Book Antiqua" w:hAnsi="Book Antiqua"/>
        <w:b/>
        <w:bCs/>
        <w:sz w:val="24"/>
        <w:szCs w:val="24"/>
      </w:rPr>
      <w:t xml:space="preserve"> of </w:t>
    </w:r>
    <w:fldSimple w:instr=" NUMPAGES  \* Arabic  \* MERGEFORMAT ">
      <w:r w:rsidR="00FB4CD8" w:rsidRPr="00FB4CD8">
        <w:rPr>
          <w:rFonts w:ascii="Book Antiqua" w:hAnsi="Book Antiqua"/>
          <w:b/>
          <w:bCs/>
          <w:noProof/>
          <w:sz w:val="24"/>
          <w:szCs w:val="24"/>
        </w:rPr>
        <w:t>3</w:t>
      </w:r>
    </w:fldSimple>
  </w:p>
  <w:p w14:paraId="75DA25F4" w14:textId="77777777" w:rsidR="00B64E06" w:rsidRPr="00B64E06" w:rsidRDefault="00B64E06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1.3pt;height:12.5pt;visibility:visible;mso-wrap-style:square" o:bullet="t">
        <v:imagedata r:id="rId1" o:title=""/>
      </v:shape>
    </w:pict>
  </w:numPicBullet>
  <w:abstractNum w:abstractNumId="0" w15:restartNumberingAfterBreak="0">
    <w:nsid w:val="18035B8C"/>
    <w:multiLevelType w:val="hybridMultilevel"/>
    <w:tmpl w:val="B6B86456"/>
    <w:lvl w:ilvl="0" w:tplc="6B7A87F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74523268">
    <w:abstractNumId w:val="1"/>
  </w:num>
  <w:num w:numId="2" w16cid:durableId="1282230059">
    <w:abstractNumId w:val="2"/>
  </w:num>
  <w:num w:numId="3" w16cid:durableId="7329697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3DE4"/>
    <w:rsid w:val="00050F33"/>
    <w:rsid w:val="0007744A"/>
    <w:rsid w:val="000837A2"/>
    <w:rsid w:val="0009421E"/>
    <w:rsid w:val="000C2FBF"/>
    <w:rsid w:val="000D04B7"/>
    <w:rsid w:val="000D6F0C"/>
    <w:rsid w:val="000E3ADE"/>
    <w:rsid w:val="001907B5"/>
    <w:rsid w:val="00192B5F"/>
    <w:rsid w:val="001A3BD3"/>
    <w:rsid w:val="001C2BEA"/>
    <w:rsid w:val="001E19B6"/>
    <w:rsid w:val="001F20BE"/>
    <w:rsid w:val="002103E0"/>
    <w:rsid w:val="0023778A"/>
    <w:rsid w:val="00277826"/>
    <w:rsid w:val="00293DE4"/>
    <w:rsid w:val="002F03C8"/>
    <w:rsid w:val="002F7217"/>
    <w:rsid w:val="00314AE8"/>
    <w:rsid w:val="00321981"/>
    <w:rsid w:val="0032417A"/>
    <w:rsid w:val="0038132D"/>
    <w:rsid w:val="003D31C3"/>
    <w:rsid w:val="00421A5D"/>
    <w:rsid w:val="00430925"/>
    <w:rsid w:val="00490571"/>
    <w:rsid w:val="004B3615"/>
    <w:rsid w:val="00533E91"/>
    <w:rsid w:val="00580259"/>
    <w:rsid w:val="00581BB5"/>
    <w:rsid w:val="005A0354"/>
    <w:rsid w:val="005B32B8"/>
    <w:rsid w:val="00617A42"/>
    <w:rsid w:val="00672EBD"/>
    <w:rsid w:val="006B7302"/>
    <w:rsid w:val="006C0C9A"/>
    <w:rsid w:val="006C12ED"/>
    <w:rsid w:val="0073674E"/>
    <w:rsid w:val="0074579E"/>
    <w:rsid w:val="00750BB8"/>
    <w:rsid w:val="0077697E"/>
    <w:rsid w:val="007806F8"/>
    <w:rsid w:val="00785BB8"/>
    <w:rsid w:val="00794E62"/>
    <w:rsid w:val="007A1878"/>
    <w:rsid w:val="007A5BF5"/>
    <w:rsid w:val="007B13A9"/>
    <w:rsid w:val="007E017B"/>
    <w:rsid w:val="0080466C"/>
    <w:rsid w:val="00806C83"/>
    <w:rsid w:val="00816363"/>
    <w:rsid w:val="00852F88"/>
    <w:rsid w:val="00855A89"/>
    <w:rsid w:val="00877506"/>
    <w:rsid w:val="00885002"/>
    <w:rsid w:val="00887E1E"/>
    <w:rsid w:val="00892B9C"/>
    <w:rsid w:val="00895491"/>
    <w:rsid w:val="008A2820"/>
    <w:rsid w:val="008A6A3C"/>
    <w:rsid w:val="00940708"/>
    <w:rsid w:val="009D12EC"/>
    <w:rsid w:val="009D6B97"/>
    <w:rsid w:val="00A21EEE"/>
    <w:rsid w:val="00A3184B"/>
    <w:rsid w:val="00A37C1D"/>
    <w:rsid w:val="00A45681"/>
    <w:rsid w:val="00A81B42"/>
    <w:rsid w:val="00AA43E3"/>
    <w:rsid w:val="00AB0090"/>
    <w:rsid w:val="00AE4537"/>
    <w:rsid w:val="00B64E06"/>
    <w:rsid w:val="00B80432"/>
    <w:rsid w:val="00B85166"/>
    <w:rsid w:val="00BB3F0C"/>
    <w:rsid w:val="00C02B90"/>
    <w:rsid w:val="00C2314E"/>
    <w:rsid w:val="00C4592F"/>
    <w:rsid w:val="00C51FE4"/>
    <w:rsid w:val="00C6529C"/>
    <w:rsid w:val="00C84D31"/>
    <w:rsid w:val="00CC54E9"/>
    <w:rsid w:val="00CD3CF7"/>
    <w:rsid w:val="00CE3455"/>
    <w:rsid w:val="00D05F55"/>
    <w:rsid w:val="00D25A9E"/>
    <w:rsid w:val="00D64810"/>
    <w:rsid w:val="00DA195A"/>
    <w:rsid w:val="00DD1A06"/>
    <w:rsid w:val="00DE508A"/>
    <w:rsid w:val="00EC04C8"/>
    <w:rsid w:val="00EF1DAD"/>
    <w:rsid w:val="00F10C4E"/>
    <w:rsid w:val="00F164AB"/>
    <w:rsid w:val="00F37BFE"/>
    <w:rsid w:val="00F44B78"/>
    <w:rsid w:val="00F922EF"/>
    <w:rsid w:val="00FB12C3"/>
    <w:rsid w:val="00FB4C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C950A0"/>
  <w15:docId w15:val="{6CAED937-FDF5-44FC-B716-5DAD94647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2EBD"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styleId="BodyTextIndent">
    <w:name w:val="Body Text Indent"/>
    <w:basedOn w:val="Normal"/>
    <w:link w:val="BodyTextIndentChar"/>
    <w:rsid w:val="00794E62"/>
    <w:pPr>
      <w:spacing w:after="0" w:line="240" w:lineRule="auto"/>
      <w:ind w:left="720" w:hanging="720"/>
      <w:jc w:val="both"/>
    </w:pPr>
    <w:rPr>
      <w:rFonts w:ascii="Book Antiqua" w:eastAsia="Times New Roman" w:hAnsi="Book Antiqua" w:cs="Arial"/>
      <w:snapToGrid w:val="0"/>
      <w:szCs w:val="24"/>
      <w:lang w:val="en-US" w:bidi="ar-SA"/>
    </w:rPr>
  </w:style>
  <w:style w:type="character" w:customStyle="1" w:styleId="BodyTextIndentChar">
    <w:name w:val="Body Text Indent Char"/>
    <w:basedOn w:val="DefaultParagraphFont"/>
    <w:link w:val="BodyTextIndent"/>
    <w:rsid w:val="00794E62"/>
    <w:rPr>
      <w:rFonts w:ascii="Book Antiqua" w:eastAsia="Times New Roman" w:hAnsi="Book Antiqua" w:cs="Arial"/>
      <w:snapToGrid w:val="0"/>
      <w:szCs w:val="24"/>
      <w:lang w:bidi="ar-SA"/>
    </w:rPr>
  </w:style>
  <w:style w:type="paragraph" w:customStyle="1" w:styleId="paragraph">
    <w:name w:val="paragraph"/>
    <w:basedOn w:val="Normal"/>
    <w:rsid w:val="002103E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2103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653</Words>
  <Characters>3728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Anil Kumar {कुमार अनिल}</cp:lastModifiedBy>
  <cp:revision>67</cp:revision>
  <cp:lastPrinted>2020-08-10T08:18:00Z</cp:lastPrinted>
  <dcterms:created xsi:type="dcterms:W3CDTF">2019-05-22T10:24:00Z</dcterms:created>
  <dcterms:modified xsi:type="dcterms:W3CDTF">2024-08-14T05:05:00Z</dcterms:modified>
</cp:coreProperties>
</file>